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bCs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新建U型楼和G、H座学生公寓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晾衣杆需求方案</w:t>
      </w:r>
    </w:p>
    <w:p>
      <w:pPr>
        <w:jc w:val="center"/>
      </w:pPr>
    </w:p>
    <w:p>
      <w:pPr>
        <w:jc w:val="center"/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新建U型楼和G、H座学生公寓正在建设中，经与基建处沟通确认房间数量,为保障学生顺利入住，现需要对学生公寓楼宿舍内安装晾衣杆，经过市场调研，现提出具体方案如下：</w:t>
      </w:r>
    </w:p>
    <w:p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一、方案选择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所有新建公寓楼统一采用固定式晾衣杆，材质选用不锈钢，并为每个宿舍配备一根撑杆。具体如下图：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5270500" cy="2445385"/>
            <wp:effectExtent l="0" t="0" r="6350" b="12065"/>
            <wp:docPr id="9" name="图片 18" descr="2b3807ecb8627e62787443590cb7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8" descr="2b3807ecb8627e62787443590cb70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</w:p>
    <w:p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六、费用预算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公寓中心分别对单间费用、U型楼（两栋）和G、H座（两栋）公寓楼进行了预算，具体如下：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U型楼晾衣杆：</w:t>
      </w:r>
    </w:p>
    <w:tbl>
      <w:tblPr>
        <w:tblStyle w:val="8"/>
        <w:tblW w:w="4978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185"/>
        <w:gridCol w:w="3780"/>
        <w:gridCol w:w="1125"/>
        <w:gridCol w:w="15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83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2227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      格</w:t>
            </w:r>
          </w:p>
        </w:tc>
        <w:tc>
          <w:tcPr>
            <w:tcW w:w="662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房间数</w:t>
            </w:r>
          </w:p>
        </w:tc>
        <w:tc>
          <w:tcPr>
            <w:tcW w:w="92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483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晾衣杆</w:t>
            </w:r>
          </w:p>
        </w:tc>
        <w:tc>
          <w:tcPr>
            <w:tcW w:w="2227" w:type="pct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1、晾衣杆：采用不锈钢材料国标（长度2米、直径22mm、壁厚采用0.8mm）。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2、晾衣杆吊通：采用不锈钢实心，长度40cm。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3、撑衣杆：不锈钢材质，95cm长。</w:t>
            </w:r>
          </w:p>
        </w:tc>
        <w:tc>
          <w:tcPr>
            <w:tcW w:w="66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336间</w:t>
            </w:r>
          </w:p>
        </w:tc>
        <w:tc>
          <w:tcPr>
            <w:tcW w:w="928" w:type="pct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阳台长2.2米，共计336间，每间一套。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晾衣杆</w:t>
            </w:r>
          </w:p>
        </w:tc>
        <w:tc>
          <w:tcPr>
            <w:tcW w:w="2227" w:type="pct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1、晾衣杆：采用不锈钢材料国标（长度2.5米、直径22mm、壁厚采用0.8mm）。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2、晾衣杆吊通：采用不锈钢实心，长度40cm。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3、撑衣杆：不锈钢材质，95cm长。</w:t>
            </w:r>
          </w:p>
        </w:tc>
        <w:tc>
          <w:tcPr>
            <w:tcW w:w="66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126间</w:t>
            </w:r>
          </w:p>
        </w:tc>
        <w:tc>
          <w:tcPr>
            <w:tcW w:w="928" w:type="pct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阳台长2.7米，共计126间，每间一套。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</w:tbl>
    <w:p>
      <w:pPr>
        <w:ind w:left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G、H座晾衣杆：</w:t>
      </w:r>
    </w:p>
    <w:tbl>
      <w:tblPr>
        <w:tblStyle w:val="8"/>
        <w:tblW w:w="498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216"/>
        <w:gridCol w:w="3675"/>
        <w:gridCol w:w="1140"/>
        <w:gridCol w:w="15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715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品名</w:t>
            </w:r>
          </w:p>
        </w:tc>
        <w:tc>
          <w:tcPr>
            <w:tcW w:w="2161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      格</w:t>
            </w:r>
          </w:p>
        </w:tc>
        <w:tc>
          <w:tcPr>
            <w:tcW w:w="670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房间数</w:t>
            </w:r>
          </w:p>
        </w:tc>
        <w:tc>
          <w:tcPr>
            <w:tcW w:w="926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71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晾衣杆</w:t>
            </w:r>
          </w:p>
        </w:tc>
        <w:tc>
          <w:tcPr>
            <w:tcW w:w="2161" w:type="pc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1、晾衣杆：采用不锈钢材料国标（长度2米、直径22mm、壁厚采用0.8mm）。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2、晾衣杆吊通：采用不锈钢实心，长度40cm。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3、撑衣杆：不锈钢材质，95cm长。</w:t>
            </w:r>
          </w:p>
        </w:tc>
        <w:tc>
          <w:tcPr>
            <w:tcW w:w="67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360间</w:t>
            </w:r>
          </w:p>
        </w:tc>
        <w:tc>
          <w:tcPr>
            <w:tcW w:w="92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阳台长2.3米，共计360间，每间一套。</w:t>
            </w:r>
            <w:bookmarkStart w:id="0" w:name="_GoBack"/>
            <w:bookmarkEnd w:id="0"/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</w:tbl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527" w:firstLineChars="1974"/>
        <w:jc w:val="center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54202"/>
    <w:rsid w:val="00003AF2"/>
    <w:rsid w:val="000353EB"/>
    <w:rsid w:val="000A0121"/>
    <w:rsid w:val="001177B3"/>
    <w:rsid w:val="00134FF6"/>
    <w:rsid w:val="0016078D"/>
    <w:rsid w:val="0016355B"/>
    <w:rsid w:val="00224409"/>
    <w:rsid w:val="002621AC"/>
    <w:rsid w:val="002B5002"/>
    <w:rsid w:val="002B5878"/>
    <w:rsid w:val="002C599D"/>
    <w:rsid w:val="002E44FE"/>
    <w:rsid w:val="002E5EA7"/>
    <w:rsid w:val="00390E65"/>
    <w:rsid w:val="003C5571"/>
    <w:rsid w:val="00477BFF"/>
    <w:rsid w:val="004C2D0B"/>
    <w:rsid w:val="004F6B94"/>
    <w:rsid w:val="005002AD"/>
    <w:rsid w:val="0051342E"/>
    <w:rsid w:val="00551DE4"/>
    <w:rsid w:val="00594C30"/>
    <w:rsid w:val="005D1B6F"/>
    <w:rsid w:val="005D2EE0"/>
    <w:rsid w:val="00693B55"/>
    <w:rsid w:val="006A6818"/>
    <w:rsid w:val="006B5BC4"/>
    <w:rsid w:val="006C424D"/>
    <w:rsid w:val="006E6E59"/>
    <w:rsid w:val="00704E4B"/>
    <w:rsid w:val="00716DD8"/>
    <w:rsid w:val="00750CD9"/>
    <w:rsid w:val="007C5905"/>
    <w:rsid w:val="007D4450"/>
    <w:rsid w:val="007F10C8"/>
    <w:rsid w:val="00817079"/>
    <w:rsid w:val="0084728C"/>
    <w:rsid w:val="00847A40"/>
    <w:rsid w:val="00864E5B"/>
    <w:rsid w:val="008B5C9B"/>
    <w:rsid w:val="008D643A"/>
    <w:rsid w:val="008F7FFB"/>
    <w:rsid w:val="009823CD"/>
    <w:rsid w:val="009E242D"/>
    <w:rsid w:val="00A67258"/>
    <w:rsid w:val="00A83735"/>
    <w:rsid w:val="00A9067A"/>
    <w:rsid w:val="00AE4B20"/>
    <w:rsid w:val="00B35707"/>
    <w:rsid w:val="00B443E7"/>
    <w:rsid w:val="00BA05BB"/>
    <w:rsid w:val="00BE2CC8"/>
    <w:rsid w:val="00C21B4C"/>
    <w:rsid w:val="00C67C1A"/>
    <w:rsid w:val="00C82CBB"/>
    <w:rsid w:val="00CC5FC9"/>
    <w:rsid w:val="00D1412D"/>
    <w:rsid w:val="00E256E4"/>
    <w:rsid w:val="00E928B4"/>
    <w:rsid w:val="00F20882"/>
    <w:rsid w:val="00F72D01"/>
    <w:rsid w:val="01452F2F"/>
    <w:rsid w:val="05700D79"/>
    <w:rsid w:val="08887010"/>
    <w:rsid w:val="08C3233D"/>
    <w:rsid w:val="19DC5F46"/>
    <w:rsid w:val="32054202"/>
    <w:rsid w:val="32457600"/>
    <w:rsid w:val="3A5C3492"/>
    <w:rsid w:val="3B400D73"/>
    <w:rsid w:val="3C0F0502"/>
    <w:rsid w:val="48391C77"/>
    <w:rsid w:val="4AF961AC"/>
    <w:rsid w:val="55874902"/>
    <w:rsid w:val="56DF5E3E"/>
    <w:rsid w:val="58817409"/>
    <w:rsid w:val="60B611BA"/>
    <w:rsid w:val="66A67852"/>
    <w:rsid w:val="75CE79CC"/>
    <w:rsid w:val="7AA56D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洛科院资助中心</Company>
  <Pages>1</Pages>
  <Words>62</Words>
  <Characters>360</Characters>
  <Lines>3</Lines>
  <Paragraphs>1</Paragraphs>
  <TotalTime>1</TotalTime>
  <ScaleCrop>false</ScaleCrop>
  <LinksUpToDate>false</LinksUpToDate>
  <CharactersWithSpaces>421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2021-07-27T02:02:00Z</dcterms:created>
  <dc:creator>冷面寒枪丶</dc:creator>
  <cp:lastModifiedBy>柏林、、、</cp:lastModifiedBy>
  <dcterms:modified xsi:type="dcterms:W3CDTF">2021-07-27T09:19:20Z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97411B4D59F440A99B1F348ED64B3B4E</vt:lpwstr>
  </property>
</Properties>
</file>