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87" w:line="340" w:lineRule="auto"/>
        <w:ind w:left="0" w:leftChars="0" w:right="697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云考试考生操作手册（网页端）</w:t>
      </w:r>
    </w:p>
    <w:p>
      <w:pPr>
        <w:rPr>
          <w:rFonts w:hint="eastAsia" w:ascii="仿宋" w:hAnsi="仿宋" w:eastAsia="仿宋" w:cs="仿宋"/>
          <w:sz w:val="36"/>
          <w:szCs w:val="36"/>
          <w:lang w:val="en-US" w:eastAsia="zh-CN"/>
        </w:rPr>
      </w:pPr>
    </w:p>
    <w:p>
      <w:pPr>
        <w:pStyle w:val="4"/>
        <w:spacing w:before="87" w:line="340" w:lineRule="auto"/>
        <w:ind w:left="120" w:right="697" w:firstLine="720" w:firstLineChars="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本次考试采取线上的方式进行，考生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请使用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最新版本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“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/>
        </w:rPr>
        <w:t>谷歌浏览器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”</w:t>
      </w:r>
      <w:r>
        <w:rPr>
          <w:rFonts w:hint="eastAsia" w:ascii="仿宋" w:hAnsi="仿宋" w:eastAsia="仿宋" w:cs="仿宋"/>
          <w:sz w:val="24"/>
          <w:szCs w:val="24"/>
        </w:rPr>
        <w:t>登录参加考试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并按照一下流程进行操作，否则可能影响考试顺利进行！</w:t>
      </w:r>
    </w:p>
    <w:p>
      <w:pPr>
        <w:pStyle w:val="4"/>
        <w:spacing w:before="87" w:line="340" w:lineRule="auto"/>
        <w:ind w:right="697"/>
        <w:rPr>
          <w:rFonts w:hint="eastAsia" w:ascii="仿宋" w:hAnsi="仿宋" w:eastAsia="仿宋" w:cs="仿宋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考前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准备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考试场所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考生应选择安静、光线充足、独立的空间独自参加考试，不可在公共场所（如公共教室、图书馆、咖啡馆、办公室等）进行考试。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考试全过程严格禁止其他人员出入考试场所。</w:t>
      </w:r>
    </w:p>
    <w:p>
      <w:pPr>
        <w:widowControl w:val="0"/>
        <w:numPr>
          <w:ilvl w:val="0"/>
          <w:numId w:val="0"/>
        </w:numPr>
        <w:autoSpaceDE w:val="0"/>
        <w:autoSpaceDN w:val="0"/>
        <w:spacing w:line="360" w:lineRule="exact"/>
        <w:ind w:right="7679" w:rightChars="0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2.设备配置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>用于在线考试的电脑：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① 操作系统：Windows 7、8、10、11，MAC OS；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② 内存：2G 以上；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③ 浏览器：谷歌 Chrome浏览器，请下载最新版本：https://www.google.cn/chrome/ ；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④ 网络：稳定可连接有线或者无线网，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</w:rPr>
        <w:t>网络带宽不低于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</w:rPr>
        <w:t>20Mbps，建议使用带宽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</w:rPr>
        <w:t>50Mbps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6"/>
          <w:w w:val="98"/>
          <w:sz w:val="24"/>
          <w:szCs w:val="24"/>
        </w:rPr>
        <w:t>或以上的独立</w:t>
      </w:r>
      <w:r>
        <w:rPr>
          <w:rFonts w:hint="eastAsia" w:ascii="仿宋" w:hAnsi="仿宋" w:eastAsia="仿宋" w:cs="仿宋"/>
          <w:spacing w:val="-5"/>
          <w:sz w:val="24"/>
          <w:szCs w:val="24"/>
        </w:rPr>
        <w:t>光纤网络</w:t>
      </w:r>
      <w:r>
        <w:rPr>
          <w:rFonts w:hint="eastAsia" w:ascii="仿宋" w:hAnsi="仿宋" w:eastAsia="仿宋" w:cs="仿宋"/>
          <w:spacing w:val="-5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每位考生网络上传速度不低于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2MB/s</w:t>
      </w:r>
      <w:r>
        <w:rPr>
          <w:rFonts w:hint="eastAsia" w:ascii="仿宋" w:hAnsi="仿宋" w:eastAsia="仿宋" w:cs="仿宋"/>
          <w:spacing w:val="-5"/>
          <w:sz w:val="24"/>
          <w:szCs w:val="24"/>
        </w:rPr>
        <w:t>。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⑤ 硬盘：系统盘和浏览器安装目录所在盘符至少 15G 以上可用空间；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default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⑥ 其他设备：摄像头、麦克风正常使用。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>用于云监控的手机：</w:t>
      </w: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 xml:space="preserve">   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① 手机打开飞行模式并连接WiFi，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 w:bidi="zh-CN"/>
        </w:rPr>
        <w:t>没有无线网络可用4G/5G数据联网，提前开启</w:t>
      </w:r>
      <w:r>
        <w:rPr>
          <w:rFonts w:hint="eastAsia" w:ascii="仿宋" w:hAnsi="仿宋" w:eastAsia="仿宋" w:cs="仿宋"/>
          <w:sz w:val="24"/>
          <w:szCs w:val="24"/>
          <w:highlight w:val="yellow"/>
          <w:lang w:val="en-US" w:eastAsia="zh-CN" w:bidi="zh-CN"/>
        </w:rPr>
        <w:t>“勿扰模式”（电话信息不提示）</w:t>
      </w: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 xml:space="preserve">                   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① 监控手机操作系统：苹果手机需为iOS11.0以上，安卓手机android5.0以上；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>② 微信版本要求：微信 App iOS 最低版本要求：7.0.9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 xml:space="preserve">   微信 App Android 最低版本要求：7.0.8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3.注意事项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进入考试系统前应关闭电脑上与考试无关网页和软件，包括安全卫士、电脑管家、暴风影音及各类通讯软件（微信、QQ 等），以免由于被动弹窗导致被系统判定为作弊；如有直播软件，须提前卸载。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手机或平板支架：将智能手机或平板设备固定摆放，便于按监控视角要求调整到合适的位置和高度。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确保监考用设备电量充足，建议全程使用外接电源。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建议考生准备 4G 等手机移动网络作为备用网络，并事先做好调试，以便出现网络故障时能迅速切换备用网络继续考试。</w:t>
      </w: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考试期间如发生网络故障，系统会即时提醒考生，请考生在看到异常提示后迅速修复网络故障。故障解决后，考生可重新进入考试继续作答，系统有断点续考功能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网络故障发生之前的作答结果会保存。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</w:p>
    <w:p>
      <w:pPr>
        <w:pStyle w:val="12"/>
        <w:numPr>
          <w:ilvl w:val="0"/>
          <w:numId w:val="1"/>
        </w:numPr>
        <w:tabs>
          <w:tab w:val="left" w:pos="1080"/>
        </w:tabs>
        <w:spacing w:before="30"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 w:bidi="zh-CN"/>
        </w:rPr>
        <w:t>技术支持</w:t>
      </w:r>
    </w:p>
    <w:p>
      <w:pPr>
        <w:pStyle w:val="12"/>
        <w:numPr>
          <w:ilvl w:val="0"/>
          <w:numId w:val="0"/>
        </w:numPr>
        <w:tabs>
          <w:tab w:val="left" w:pos="1080"/>
        </w:tabs>
        <w:spacing w:before="30" w:line="360" w:lineRule="exact"/>
        <w:ind w:leftChars="0"/>
        <w:rPr>
          <w:rFonts w:hint="eastAsia" w:ascii="仿宋" w:hAnsi="仿宋" w:eastAsia="仿宋" w:cs="仿宋"/>
          <w:b/>
          <w:bCs/>
          <w:sz w:val="32"/>
          <w:szCs w:val="32"/>
          <w:lang w:val="en-US" w:eastAsia="zh-CN" w:bidi="zh-CN"/>
        </w:rPr>
      </w:pPr>
    </w:p>
    <w:p>
      <w:pPr>
        <w:pStyle w:val="12"/>
        <w:numPr>
          <w:ilvl w:val="0"/>
          <w:numId w:val="2"/>
        </w:numPr>
        <w:tabs>
          <w:tab w:val="left" w:pos="1080"/>
        </w:tabs>
        <w:spacing w:before="30" w:line="360" w:lineRule="exact"/>
        <w:ind w:left="119" w:leftChars="0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 w:bidi="zh-CN"/>
        </w:rPr>
        <w:t>技术支持热线：请关注考试通知。</w:t>
      </w:r>
    </w:p>
    <w:p>
      <w:pPr>
        <w:pStyle w:val="12"/>
        <w:numPr>
          <w:ilvl w:val="0"/>
          <w:numId w:val="2"/>
        </w:numPr>
        <w:tabs>
          <w:tab w:val="left" w:pos="1080"/>
        </w:tabs>
        <w:spacing w:before="30" w:line="360" w:lineRule="exact"/>
        <w:ind w:left="119" w:leftChars="0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 w:bidi="zh-CN"/>
        </w:rPr>
        <w:t>在线客服支持：点击考试页面右下角客服图标，可以直接和在线技术支持沟通。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1537335</wp:posOffset>
            </wp:positionH>
            <wp:positionV relativeFrom="paragraph">
              <wp:posOffset>95885</wp:posOffset>
            </wp:positionV>
            <wp:extent cx="3027680" cy="2113915"/>
            <wp:effectExtent l="0" t="0" r="5080" b="4445"/>
            <wp:wrapTopAndBottom/>
            <wp:docPr id="2" name="图片 2" descr="22a6f64e186db5bd11a2c45693d7b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a6f64e186db5bd11a2c45693d7b46"/>
                    <pic:cNvPicPr>
                      <a:picLocks noChangeAspect="1"/>
                    </pic:cNvPicPr>
                  </pic:nvPicPr>
                  <pic:blipFill>
                    <a:blip r:embed="rId4"/>
                    <a:srcRect l="61464" t="48650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pStyle w:val="2"/>
        <w:numPr>
          <w:ilvl w:val="0"/>
          <w:numId w:val="0"/>
        </w:numPr>
        <w:ind w:left="119"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操作流程</w:t>
      </w:r>
    </w:p>
    <w:p>
      <w:pPr>
        <w:widowControl w:val="0"/>
        <w:numPr>
          <w:ilvl w:val="0"/>
          <w:numId w:val="0"/>
        </w:numPr>
        <w:autoSpaceDE w:val="0"/>
        <w:autoSpaceDN w:val="0"/>
        <w:rPr>
          <w:rFonts w:hint="eastAsia" w:ascii="仿宋" w:hAnsi="仿宋" w:eastAsia="仿宋" w:cs="仿宋"/>
          <w:sz w:val="24"/>
          <w:szCs w:val="24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第一步：进入考试页面。</w:t>
      </w:r>
    </w:p>
    <w:p>
      <w:pPr>
        <w:widowControl w:val="0"/>
        <w:numPr>
          <w:ilvl w:val="0"/>
          <w:numId w:val="0"/>
        </w:numPr>
        <w:autoSpaceDE w:val="0"/>
        <w:autoSpaceDN w:val="0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方式一：输入通用考试主页https://ks.yks365.net/tologin，输入考试ID；</w:t>
      </w:r>
    </w:p>
    <w:p>
      <w:pPr>
        <w:widowControl w:val="0"/>
        <w:numPr>
          <w:ilvl w:val="0"/>
          <w:numId w:val="0"/>
        </w:numPr>
        <w:autoSpaceDE w:val="0"/>
        <w:autoSpaceDN w:val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927475" cy="2246630"/>
            <wp:effectExtent l="0" t="0" r="4445" b="8890"/>
            <wp:docPr id="33" name="图片 33" descr="164969859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649698597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7475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方式二：直接打开考试链接。</w:t>
      </w:r>
    </w:p>
    <w:p>
      <w:pPr>
        <w:widowControl w:val="0"/>
        <w:numPr>
          <w:ilvl w:val="0"/>
          <w:numId w:val="0"/>
        </w:numPr>
        <w:autoSpaceDE w:val="0"/>
        <w:autoSpaceDN w:val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4220845" cy="2012950"/>
            <wp:effectExtent l="0" t="0" r="635" b="139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084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</w:rPr>
        <w:t>步：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进行设备检测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打开页面，点击设备检测。</w:t>
      </w:r>
    </w:p>
    <w:p>
      <w:p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4268470" cy="2035810"/>
            <wp:effectExtent l="0" t="0" r="13970" b="6350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847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</w:p>
    <w:p>
      <w:pPr>
        <w:spacing w:line="360" w:lineRule="auto"/>
        <w:ind w:firstLine="482" w:firstLineChars="200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注：若测试成功后仍然提示检测摄像头，请更换浏览器为最新版谷歌浏览器。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点击开始检测。</w:t>
      </w:r>
    </w:p>
    <w:p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3072130" cy="2318385"/>
            <wp:effectExtent l="0" t="0" r="6350" b="133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摄像头检测，如果可以看到图像，点击可以看到。</w:t>
      </w:r>
    </w:p>
    <w:p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3110865" cy="2364105"/>
            <wp:effectExtent l="0" t="0" r="13335" b="13335"/>
            <wp:docPr id="16" name="图片 16" descr="16492510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49251063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0865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点击播放按钮，如果可以听到声音，点击可以听到。</w:t>
      </w:r>
    </w:p>
    <w:p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3221355" cy="2630805"/>
            <wp:effectExtent l="0" t="0" r="9525" b="571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对麦克风说话，看到音量图标跳动，点击可以看到。</w:t>
      </w:r>
    </w:p>
    <w:p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3187700" cy="2516505"/>
            <wp:effectExtent l="0" t="0" r="12700" b="1333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点击查看检测报告。</w:t>
      </w:r>
    </w:p>
    <w:p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3436620" cy="2042795"/>
            <wp:effectExtent l="0" t="0" r="7620" b="1460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rcRect b="20399"/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显示正常点击完成检测。</w:t>
      </w:r>
    </w:p>
    <w:p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3562350" cy="2255520"/>
            <wp:effectExtent l="0" t="0" r="3810" b="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</w:rPr>
        <w:t>步：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 xml:space="preserve"> 输入准考证号</w:t>
      </w: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或身份证（根据考务要求）</w:t>
      </w:r>
      <w:r>
        <w:rPr>
          <w:rFonts w:hint="eastAsia" w:ascii="仿宋" w:hAnsi="仿宋" w:eastAsia="仿宋" w:cs="仿宋"/>
          <w:b/>
          <w:sz w:val="28"/>
          <w:szCs w:val="28"/>
        </w:rPr>
        <w:t>，进入考试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4060825" cy="2335530"/>
            <wp:effectExtent l="0" t="0" r="8255" b="1143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082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sz w:val="28"/>
          <w:szCs w:val="28"/>
        </w:rPr>
        <w:t>步：身份信息确认</w:t>
      </w:r>
    </w:p>
    <w:p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核对个人身份信息，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身份信息有误，请在模拟测试时联系技术支持，</w:t>
      </w:r>
      <w:r>
        <w:rPr>
          <w:rFonts w:hint="eastAsia" w:ascii="仿宋" w:hAnsi="仿宋" w:eastAsia="仿宋" w:cs="仿宋"/>
          <w:sz w:val="24"/>
          <w:szCs w:val="24"/>
        </w:rPr>
        <w:t>点击“确认信息”。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bidi="ar-SA"/>
        </w:rPr>
        <w:drawing>
          <wp:inline distT="0" distB="0" distL="0" distR="0">
            <wp:extent cx="3118485" cy="2085340"/>
            <wp:effectExtent l="0" t="0" r="571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1848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b/>
          <w:sz w:val="28"/>
          <w:szCs w:val="28"/>
        </w:rPr>
        <w:t>步：系统人脸识别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为了防止替考，系统会进行人脸识别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numPr>
          <w:ilvl w:val="0"/>
          <w:numId w:val="3"/>
        </w:num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大陆考生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：人脸识别前如有弹出“想要使用您的摄像头”，请点击允许。点击开始录制。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3081655" cy="2209800"/>
            <wp:effectExtent l="0" t="0" r="12065" b="0"/>
            <wp:docPr id="27" name="图片 27" descr="534e29e79c1859b103b0c491e6f4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534e29e79c1859b103b0c491e6f46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8165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与摄像头保持40-50厘米，开始录制。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3246755" cy="1957070"/>
            <wp:effectExtent l="0" t="0" r="14605" b="8890"/>
            <wp:docPr id="28" name="图片 28" descr="c9e1d052b55a24f966e2bc318bf7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9e1d052b55a24f966e2bc318bf72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如果识别失败，请重新录制。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3329940" cy="2594610"/>
            <wp:effectExtent l="0" t="0" r="7620" b="11430"/>
            <wp:docPr id="29" name="图片 29" descr="28bfc43b6699c5ecedf9ed9f2aea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8bfc43b6699c5ecedf9ed9f2aea48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人脸识别成功后，点击完成验证。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705100" cy="2414905"/>
            <wp:effectExtent l="0" t="0" r="7620" b="825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l="6348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bidi="ar-SA"/>
        </w:rPr>
      </w:pPr>
    </w:p>
    <w:p>
      <w:p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24"/>
          <w:lang w:val="en-US" w:bidi="ar-SA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-SA"/>
        </w:rPr>
        <w:t>（2）港澳台考生</w:t>
      </w: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系统会进行人脸识别，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和录入系统的报名照片作对比。</w:t>
      </w:r>
      <w:r>
        <w:rPr>
          <w:rFonts w:hint="eastAsia" w:ascii="仿宋" w:hAnsi="仿宋" w:eastAsia="仿宋" w:cs="仿宋"/>
          <w:sz w:val="24"/>
          <w:szCs w:val="24"/>
        </w:rPr>
        <w:t>如下图，请考生保证面部干净整洁，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正对镜头点击拍照按钮，拍完后点击确认照片。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940685" cy="2548890"/>
            <wp:effectExtent l="0" t="0" r="635" b="1143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第六步：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第二视角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手机云监控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视频监控使用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。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出现第二视频监控小程序二维码，请使用微信扫描二维码开启云监考小程序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注意（重要）：</w:t>
      </w:r>
    </w:p>
    <w:p>
      <w:pPr>
        <w:numPr>
          <w:ilvl w:val="0"/>
          <w:numId w:val="4"/>
        </w:num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手机提前打开飞行模式，连接WiFi，防止考试中电话干扰。</w:t>
      </w:r>
    </w:p>
    <w:p>
      <w:pPr>
        <w:numPr>
          <w:ilvl w:val="0"/>
          <w:numId w:val="4"/>
        </w:num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手机息屏设置为“常亮”，防止部分机型云监考过程中关闭屏幕。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148590</wp:posOffset>
            </wp:positionV>
            <wp:extent cx="3147695" cy="2930525"/>
            <wp:effectExtent l="0" t="0" r="6985" b="10795"/>
            <wp:wrapTopAndBottom/>
            <wp:docPr id="14" name="图片 14" descr="ddf226fbfa4cae43cc42209ab35ca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df226fbfa4cae43cc42209ab35cadb"/>
                    <pic:cNvPicPr>
                      <a:picLocks noChangeAspect="1"/>
                    </pic:cNvPicPr>
                  </pic:nvPicPr>
                  <pic:blipFill>
                    <a:blip r:embed="rId20"/>
                    <a:srcRect l="7871" t="11196" r="4255" b="2687"/>
                    <a:stretch>
                      <a:fillRect/>
                    </a:stretch>
                  </pic:blipFill>
                  <pic:spPr>
                    <a:xfrm>
                      <a:off x="0" y="0"/>
                      <a:ext cx="3147695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</w:rPr>
        <w:t>扫描二维码后跳转至输入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</w:rPr>
        <w:t>准考证号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请留意，有时身份证就是准考证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和考试ID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bookmarkStart w:id="0" w:name="_GoBack"/>
      <w:r>
        <w:rPr>
          <w:rFonts w:hint="eastAsia" w:ascii="仿宋" w:hAnsi="仿宋" w:eastAsia="仿宋" w:cs="仿宋"/>
          <w:color w:val="FF0000"/>
          <w:sz w:val="24"/>
          <w:szCs w:val="24"/>
        </w:rPr>
        <w:t>考试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ID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以二维码上方的考试ID号为准</w:t>
      </w:r>
      <w:r>
        <w:rPr>
          <w:rFonts w:hint="eastAsia" w:ascii="仿宋" w:hAnsi="仿宋" w:eastAsia="仿宋" w:cs="仿宋"/>
          <w:color w:val="FF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不同考试ID不一样！</w:t>
      </w:r>
      <w:bookmarkEnd w:id="0"/>
      <w:r>
        <w:rPr>
          <w:rFonts w:hint="eastAsia" w:ascii="仿宋" w:hAnsi="仿宋" w:eastAsia="仿宋" w:cs="仿宋"/>
          <w:sz w:val="24"/>
          <w:szCs w:val="24"/>
          <w:lang w:eastAsia="zh-CN"/>
        </w:rPr>
        <w:t>），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核对自己的信息后，点击“拍照验证”，</w:t>
      </w:r>
      <w:r>
        <w:rPr>
          <w:rFonts w:hint="eastAsia" w:ascii="仿宋" w:hAnsi="仿宋" w:eastAsia="仿宋" w:cs="仿宋"/>
          <w:sz w:val="24"/>
          <w:szCs w:val="24"/>
        </w:rPr>
        <w:t>手机端监控如提醒验证失败，可以点返回重拍，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如多次提醒验证失败，点“进入考试监控”即可，后台会有管理员审核。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显示通过验证后，点击“进入考试监控”。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73250" cy="4163060"/>
            <wp:effectExtent l="0" t="0" r="1270" b="12700"/>
            <wp:docPr id="23" name="图片 23" descr="f89c215e328e5b492752ff3f8e7fc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89c215e328e5b492752ff3f8e7fc9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77060" cy="4173220"/>
            <wp:effectExtent l="0" t="0" r="12700" b="2540"/>
            <wp:docPr id="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41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73885" cy="4167505"/>
            <wp:effectExtent l="0" t="0" r="635" b="8255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此时会显示手机监控页面，</w:t>
      </w:r>
      <w:r>
        <w:rPr>
          <w:rFonts w:hint="eastAsia" w:ascii="仿宋" w:hAnsi="仿宋" w:eastAsia="仿宋" w:cs="仿宋"/>
          <w:sz w:val="24"/>
          <w:szCs w:val="24"/>
        </w:rPr>
        <w:t>将移动机位放于后方45度角斜位置，保证画面清晰完整，可参照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下图角度摆放。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4178300</wp:posOffset>
            </wp:positionH>
            <wp:positionV relativeFrom="paragraph">
              <wp:posOffset>127635</wp:posOffset>
            </wp:positionV>
            <wp:extent cx="1783715" cy="3154680"/>
            <wp:effectExtent l="0" t="0" r="14605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715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271780</wp:posOffset>
            </wp:positionV>
            <wp:extent cx="3147695" cy="2599690"/>
            <wp:effectExtent l="0" t="0" r="6985" b="6350"/>
            <wp:wrapTopAndBottom/>
            <wp:docPr id="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47695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                       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                示意图                                      实际呈现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第七步：电脑端进入考生须知。</w:t>
      </w:r>
    </w:p>
    <w:p>
      <w:pPr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手机监控打开后，</w:t>
      </w:r>
      <w:r>
        <w:rPr>
          <w:rFonts w:hint="eastAsia" w:ascii="仿宋" w:hAnsi="仿宋" w:eastAsia="仿宋" w:cs="仿宋"/>
          <w:sz w:val="24"/>
          <w:szCs w:val="24"/>
        </w:rPr>
        <w:t>电脑端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的状态变成移动监控已登陆，</w:t>
      </w:r>
      <w:r>
        <w:rPr>
          <w:rFonts w:hint="eastAsia" w:ascii="仿宋" w:hAnsi="仿宋" w:eastAsia="仿宋" w:cs="仿宋"/>
          <w:sz w:val="24"/>
          <w:szCs w:val="24"/>
        </w:rPr>
        <w:t>点击“移动监控已登陆”，出现考生须知内容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973455</wp:posOffset>
            </wp:positionH>
            <wp:positionV relativeFrom="paragraph">
              <wp:posOffset>92075</wp:posOffset>
            </wp:positionV>
            <wp:extent cx="4175760" cy="2787015"/>
            <wp:effectExtent l="0" t="0" r="0" b="1905"/>
            <wp:wrapTopAndBottom/>
            <wp:docPr id="26" name="图片 26" descr="164925561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49255614(1)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考生认真阅读考生须知内容，确认“已阅读并了解考生须知”，开考时间到会直接进入考试答题界面。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bidi="ar-SA"/>
        </w:rPr>
        <w:drawing>
          <wp:inline distT="0" distB="0" distL="0" distR="0">
            <wp:extent cx="3686810" cy="2439670"/>
            <wp:effectExtent l="0" t="0" r="1270" b="139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8681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注意：①请务必在手机监控中清晰地看到显示图像而并非黑屏后再开始考试；</w:t>
      </w:r>
    </w:p>
    <w:p>
      <w:pPr>
        <w:spacing w:line="360" w:lineRule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②若显示黑屏，请退出小程序后重新进入小程序，直到能清晰地显示图像而并非黑屏后再开始考试；</w:t>
      </w:r>
    </w:p>
    <w:p>
      <w:pPr>
        <w:spacing w:line="360" w:lineRule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③手机端登陆成功后电脑端响应时间约为1-5分钟（根据网络环境不同会出现偏差）</w:t>
      </w:r>
    </w:p>
    <w:p>
      <w:pPr>
        <w:spacing w:line="360" w:lineRule="auto"/>
        <w:ind w:firstLine="843" w:firstLineChars="3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若多次尝试后仍无法进入手机端监控，请联系技术支持人员协助解决！</w:t>
      </w:r>
    </w:p>
    <w:p>
      <w:pPr>
        <w:spacing w:line="360" w:lineRule="auto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8"/>
          <w:szCs w:val="28"/>
        </w:rPr>
        <w:t>步：正式进入考试。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考试答题界面，</w:t>
      </w:r>
      <w:r>
        <w:rPr>
          <w:rFonts w:hint="eastAsia" w:ascii="仿宋" w:hAnsi="仿宋" w:eastAsia="仿宋" w:cs="仿宋"/>
          <w:sz w:val="24"/>
          <w:szCs w:val="24"/>
          <w:lang w:val="en-US"/>
        </w:rPr>
        <w:t>普通试卷</w:t>
      </w:r>
      <w:r>
        <w:rPr>
          <w:rFonts w:hint="eastAsia" w:ascii="仿宋" w:hAnsi="仿宋" w:eastAsia="仿宋" w:cs="仿宋"/>
          <w:sz w:val="24"/>
          <w:szCs w:val="24"/>
        </w:rPr>
        <w:t>左下角会实时显示视频录制画面，左下角显示PC端和移动端的监控录制画面，可以切换显示两端画面，默认是PC端。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bidi="ar-SA"/>
        </w:rPr>
        <w:drawing>
          <wp:inline distT="0" distB="0" distL="0" distR="0">
            <wp:extent cx="3709035" cy="2071370"/>
            <wp:effectExtent l="0" t="0" r="9525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bidi="ar-SA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t>（2）拍照上传答案题：需要手工答题，拍照上传的题目，主页面有二维码。可使用微信或者支付宝扫一扫，</w:t>
      </w:r>
      <w:r>
        <w:rPr>
          <w:rFonts w:hint="eastAsia" w:ascii="仿宋" w:hAnsi="仿宋" w:eastAsia="仿宋" w:cs="仿宋"/>
          <w:sz w:val="24"/>
          <w:szCs w:val="24"/>
          <w:highlight w:val="yellow"/>
          <w:lang w:val="en-US" w:eastAsia="zh-CN" w:bidi="ar-SA"/>
        </w:rPr>
        <w:t>为了减少对考试的影响，尽量用非监控手机操作。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drawing>
          <wp:inline distT="0" distB="0" distL="114300" distR="114300">
            <wp:extent cx="3656330" cy="2004695"/>
            <wp:effectExtent l="0" t="0" r="1270" b="6985"/>
            <wp:docPr id="3" name="图片 3" descr="c4defe742df7f61c875959bcb4808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4defe742df7f61c875959bcb4808eb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5633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t>手机扫描二维码后，出现“拍照上传答案”和“相册选择照片上传答案”两个按钮。点击拍照上传答案可以直接调出手机摄像头进行答题卡的拍摄。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drawing>
          <wp:inline distT="0" distB="0" distL="114300" distR="114300">
            <wp:extent cx="2064385" cy="1740535"/>
            <wp:effectExtent l="0" t="0" r="8255" b="12065"/>
            <wp:docPr id="25" name="图片 25" descr="0e16c81b2cb8d1bd50501604768bf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0e16c81b2cb8d1bd50501604768bf62"/>
                    <pic:cNvPicPr>
                      <a:picLocks noChangeAspect="1"/>
                    </pic:cNvPicPr>
                  </pic:nvPicPr>
                  <pic:blipFill>
                    <a:blip r:embed="rId30"/>
                    <a:srcRect b="62095"/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t>手机拍摄好后，点击右下角“√”图标，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30705" cy="3590290"/>
            <wp:effectExtent l="0" t="0" r="13335" b="6350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rcRect t="11840"/>
                    <a:stretch>
                      <a:fillRect/>
                    </a:stretch>
                  </pic:blipFill>
                  <pic:spPr>
                    <a:xfrm>
                      <a:off x="0" y="0"/>
                      <a:ext cx="1830705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此时显示上传成功！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774950" cy="2286000"/>
            <wp:effectExtent l="0" t="0" r="13970" b="0"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r:embed="rId32"/>
                    <a:srcRect b="62985"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t>返回到电脑端，点击“手动刷新”，可以看到左下角上传的图片。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drawing>
          <wp:inline distT="0" distB="0" distL="114300" distR="114300">
            <wp:extent cx="3203575" cy="2349500"/>
            <wp:effectExtent l="0" t="0" r="12065" b="12700"/>
            <wp:docPr id="10" name="图片 10" descr="2519d6c4a03dde2ef0a76d6ae83cb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519d6c4a03dde2ef0a76d6ae83cb1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0357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t>点击左下角图片，可以看到完整上传的图片。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drawing>
          <wp:inline distT="0" distB="0" distL="114300" distR="114300">
            <wp:extent cx="3308350" cy="2321560"/>
            <wp:effectExtent l="0" t="0" r="13970" b="10160"/>
            <wp:docPr id="15" name="图片 15" descr="0a1acc512ec212b70f9a481897554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a1acc512ec212b70f9a481897554d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bidi="ar-SA"/>
        </w:rPr>
      </w:pPr>
    </w:p>
    <w:p>
      <w:pPr>
        <w:widowControl/>
        <w:autoSpaceDE/>
        <w:autoSpaceDN/>
        <w:rPr>
          <w:rFonts w:hint="eastAsia" w:ascii="仿宋" w:hAnsi="仿宋" w:eastAsia="仿宋" w:cs="仿宋"/>
          <w:sz w:val="24"/>
          <w:szCs w:val="24"/>
          <w:lang w:val="en-US"/>
        </w:rPr>
      </w:pPr>
    </w:p>
    <w:p>
      <w:pPr>
        <w:spacing w:line="36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/>
        </w:rPr>
        <w:t>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 w:cs="仿宋"/>
          <w:b/>
          <w:sz w:val="28"/>
          <w:szCs w:val="28"/>
          <w:lang w:val="en-US"/>
        </w:rPr>
        <w:t>步</w:t>
      </w:r>
      <w:r>
        <w:rPr>
          <w:rFonts w:hint="eastAsia" w:ascii="仿宋" w:hAnsi="仿宋" w:eastAsia="仿宋" w:cs="仿宋"/>
          <w:b/>
          <w:sz w:val="28"/>
          <w:szCs w:val="28"/>
        </w:rPr>
        <w:t>：结束考试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结束所有单元后点击“交卷”按钮方可结束考试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val="en-US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bidi="ar-SA"/>
        </w:rPr>
        <w:drawing>
          <wp:inline distT="0" distB="0" distL="0" distR="0">
            <wp:extent cx="3598545" cy="2153285"/>
            <wp:effectExtent l="0" t="0" r="13335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bidi="ar-SA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t>显示“交卷成功”考试顺利结束，未显示此页面请及时联系技术支持。</w:t>
      </w:r>
    </w:p>
    <w:p>
      <w:pPr>
        <w:jc w:val="center"/>
        <w:rPr>
          <w:rFonts w:hint="eastAsia" w:ascii="仿宋" w:hAnsi="仿宋" w:eastAsia="仿宋" w:cs="仿宋"/>
          <w:sz w:val="24"/>
          <w:szCs w:val="24"/>
          <w:lang w:val="en-US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bidi="ar-SA"/>
        </w:rPr>
        <w:drawing>
          <wp:inline distT="0" distB="0" distL="0" distR="0">
            <wp:extent cx="4225290" cy="2230755"/>
            <wp:effectExtent l="0" t="0" r="1143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227565" cy="223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4"/>
          <w:szCs w:val="24"/>
          <w:lang w:val="en-US" w:bidi="ar-SA"/>
        </w:rPr>
      </w:pPr>
    </w:p>
    <w:p>
      <w:pPr>
        <w:pStyle w:val="2"/>
        <w:ind w:left="0" w:firstLine="241" w:firstLineChars="100"/>
        <w:rPr>
          <w:rFonts w:hint="eastAsia" w:ascii="仿宋" w:hAnsi="仿宋" w:eastAsia="仿宋" w:cs="仿宋"/>
          <w:sz w:val="24"/>
          <w:szCs w:val="24"/>
        </w:rPr>
      </w:pPr>
    </w:p>
    <w:sectPr>
      <w:pgSz w:w="11910" w:h="16840"/>
      <w:pgMar w:top="1134" w:right="1134" w:bottom="1134" w:left="1134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9E4F35"/>
    <w:multiLevelType w:val="singleLevel"/>
    <w:tmpl w:val="969E4F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27706C7"/>
    <w:multiLevelType w:val="singleLevel"/>
    <w:tmpl w:val="A27706C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A767EA4"/>
    <w:multiLevelType w:val="singleLevel"/>
    <w:tmpl w:val="5A767EA4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9C9686C"/>
    <w:multiLevelType w:val="singleLevel"/>
    <w:tmpl w:val="69C9686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C36147"/>
    <w:rsid w:val="00141782"/>
    <w:rsid w:val="001E5CC9"/>
    <w:rsid w:val="00203C40"/>
    <w:rsid w:val="002058A1"/>
    <w:rsid w:val="002075E1"/>
    <w:rsid w:val="00230A1D"/>
    <w:rsid w:val="002541A0"/>
    <w:rsid w:val="00273F40"/>
    <w:rsid w:val="00297310"/>
    <w:rsid w:val="0030334B"/>
    <w:rsid w:val="003923BB"/>
    <w:rsid w:val="003E2949"/>
    <w:rsid w:val="003E7E20"/>
    <w:rsid w:val="00401E94"/>
    <w:rsid w:val="004F1C13"/>
    <w:rsid w:val="0050170F"/>
    <w:rsid w:val="005344E9"/>
    <w:rsid w:val="005431CC"/>
    <w:rsid w:val="00582F60"/>
    <w:rsid w:val="005E7981"/>
    <w:rsid w:val="00612A7A"/>
    <w:rsid w:val="006556F1"/>
    <w:rsid w:val="00667189"/>
    <w:rsid w:val="006D12B1"/>
    <w:rsid w:val="00772550"/>
    <w:rsid w:val="00802983"/>
    <w:rsid w:val="00872430"/>
    <w:rsid w:val="008B6407"/>
    <w:rsid w:val="008D0324"/>
    <w:rsid w:val="00920313"/>
    <w:rsid w:val="00950702"/>
    <w:rsid w:val="00A264E4"/>
    <w:rsid w:val="00A374DD"/>
    <w:rsid w:val="00A957F9"/>
    <w:rsid w:val="00AC25BA"/>
    <w:rsid w:val="00B1702B"/>
    <w:rsid w:val="00B554BF"/>
    <w:rsid w:val="00B65ABD"/>
    <w:rsid w:val="00BB04FE"/>
    <w:rsid w:val="00BC2468"/>
    <w:rsid w:val="00BE45C3"/>
    <w:rsid w:val="00C436E0"/>
    <w:rsid w:val="00C43B51"/>
    <w:rsid w:val="00C45F9D"/>
    <w:rsid w:val="00CD08ED"/>
    <w:rsid w:val="00CE2B93"/>
    <w:rsid w:val="00D2274D"/>
    <w:rsid w:val="00D363CE"/>
    <w:rsid w:val="00D82E26"/>
    <w:rsid w:val="00D87541"/>
    <w:rsid w:val="00D90563"/>
    <w:rsid w:val="00D92AE4"/>
    <w:rsid w:val="00D95553"/>
    <w:rsid w:val="00DC0357"/>
    <w:rsid w:val="00E275B2"/>
    <w:rsid w:val="00E36299"/>
    <w:rsid w:val="00E6067D"/>
    <w:rsid w:val="00EB7480"/>
    <w:rsid w:val="00EC09CF"/>
    <w:rsid w:val="00EC6765"/>
    <w:rsid w:val="00ED6791"/>
    <w:rsid w:val="00F27803"/>
    <w:rsid w:val="00F83596"/>
    <w:rsid w:val="00F91F2B"/>
    <w:rsid w:val="00F973C4"/>
    <w:rsid w:val="00FA4D0A"/>
    <w:rsid w:val="00FC359A"/>
    <w:rsid w:val="00FE66DE"/>
    <w:rsid w:val="01190D60"/>
    <w:rsid w:val="034F5D03"/>
    <w:rsid w:val="04AC7CD0"/>
    <w:rsid w:val="04B32A08"/>
    <w:rsid w:val="070246DA"/>
    <w:rsid w:val="08B36BF9"/>
    <w:rsid w:val="10694F90"/>
    <w:rsid w:val="11295F86"/>
    <w:rsid w:val="112B5800"/>
    <w:rsid w:val="12ED0005"/>
    <w:rsid w:val="1356362C"/>
    <w:rsid w:val="13894A69"/>
    <w:rsid w:val="17407558"/>
    <w:rsid w:val="194222A2"/>
    <w:rsid w:val="1D0306E5"/>
    <w:rsid w:val="1D66484D"/>
    <w:rsid w:val="20DB334F"/>
    <w:rsid w:val="21231E2C"/>
    <w:rsid w:val="24E862DB"/>
    <w:rsid w:val="24EB7410"/>
    <w:rsid w:val="25AF331D"/>
    <w:rsid w:val="2ADA5A13"/>
    <w:rsid w:val="2EF153E1"/>
    <w:rsid w:val="2F7C760F"/>
    <w:rsid w:val="2FC36147"/>
    <w:rsid w:val="30BD3547"/>
    <w:rsid w:val="341844F7"/>
    <w:rsid w:val="35727E78"/>
    <w:rsid w:val="37E33F15"/>
    <w:rsid w:val="3CA95D52"/>
    <w:rsid w:val="40066A78"/>
    <w:rsid w:val="40BD6575"/>
    <w:rsid w:val="42EC1FD1"/>
    <w:rsid w:val="47B46F43"/>
    <w:rsid w:val="4834185F"/>
    <w:rsid w:val="492C4630"/>
    <w:rsid w:val="49ED0A2B"/>
    <w:rsid w:val="4E7D6BDC"/>
    <w:rsid w:val="51D1148E"/>
    <w:rsid w:val="52DB1ABF"/>
    <w:rsid w:val="589F50D5"/>
    <w:rsid w:val="58C11BD1"/>
    <w:rsid w:val="5DC108D9"/>
    <w:rsid w:val="5E1A21C7"/>
    <w:rsid w:val="5E5F1C5C"/>
    <w:rsid w:val="610C4CD5"/>
    <w:rsid w:val="62442C79"/>
    <w:rsid w:val="66814DBE"/>
    <w:rsid w:val="6CAB76F7"/>
    <w:rsid w:val="6EBC19C6"/>
    <w:rsid w:val="6F7B00B6"/>
    <w:rsid w:val="73570A10"/>
    <w:rsid w:val="73CE1C03"/>
    <w:rsid w:val="752D73AB"/>
    <w:rsid w:val="777E101E"/>
    <w:rsid w:val="778925D9"/>
    <w:rsid w:val="77C81353"/>
    <w:rsid w:val="7CE42B83"/>
    <w:rsid w:val="7D73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unhideWhenUsed/>
    <w:qFormat/>
    <w:uiPriority w:val="9"/>
    <w:pPr>
      <w:ind w:left="120"/>
      <w:outlineLvl w:val="1"/>
    </w:pPr>
    <w:rPr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line="300" w:lineRule="auto"/>
      <w:ind w:firstLine="420"/>
    </w:pPr>
    <w:rPr>
      <w:szCs w:val="20"/>
    </w:rPr>
  </w:style>
  <w:style w:type="paragraph" w:styleId="4">
    <w:name w:val="Body Text"/>
    <w:basedOn w:val="1"/>
    <w:qFormat/>
    <w:uiPriority w:val="1"/>
    <w:pPr>
      <w:ind w:left="96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styleId="12">
    <w:name w:val="List Paragraph"/>
    <w:basedOn w:val="1"/>
    <w:qFormat/>
    <w:uiPriority w:val="1"/>
    <w:pPr>
      <w:ind w:left="960" w:hanging="420"/>
      <w:jc w:val="both"/>
    </w:pPr>
  </w:style>
  <w:style w:type="paragraph" w:customStyle="1" w:styleId="13">
    <w:name w:val="表格正文"/>
    <w:qFormat/>
    <w:uiPriority w:val="0"/>
    <w:pPr>
      <w:spacing w:line="360" w:lineRule="auto"/>
      <w:jc w:val="center"/>
    </w:pPr>
    <w:rPr>
      <w:rFonts w:ascii="Times New Roman" w:hAnsi="Times New Roman" w:eastAsia="宋体" w:cs="Times New Roman"/>
      <w:sz w:val="18"/>
      <w:lang w:val="en-US" w:eastAsia="zh-CN" w:bidi="ar-SA"/>
    </w:rPr>
  </w:style>
  <w:style w:type="character" w:customStyle="1" w:styleId="14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字符"/>
    <w:basedOn w:val="9"/>
    <w:link w:val="7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6">
    <w:name w:val="页脚 字符"/>
    <w:basedOn w:val="9"/>
    <w:link w:val="6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7">
    <w:name w:val="批注框文本 字符"/>
    <w:basedOn w:val="9"/>
    <w:link w:val="5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8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customXml" Target="../customXml/item2.xml"/><Relationship Id="rId38" Type="http://schemas.openxmlformats.org/officeDocument/2006/relationships/numbering" Target="numbering.xml"/><Relationship Id="rId37" Type="http://schemas.openxmlformats.org/officeDocument/2006/relationships/customXml" Target="../customXml/item1.xml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F04653-78A0-4E95-99BD-6422696CE9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2193</Words>
  <Characters>2345</Characters>
  <Lines>8</Lines>
  <Paragraphs>2</Paragraphs>
  <TotalTime>0</TotalTime>
  <ScaleCrop>false</ScaleCrop>
  <LinksUpToDate>false</LinksUpToDate>
  <CharactersWithSpaces>2568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2021-07-07T09:25:00Z</dcterms:created>
  <dc:creator>清心doris</dc:creator>
  <cp:lastModifiedBy>DADA</cp:lastModifiedBy>
  <cp:lastPrinted>2021-07-07T09:42:00Z</cp:lastPrinted>
  <dcterms:modified xsi:type="dcterms:W3CDTF">2022-04-13T11:45:56Z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7A549BBA224F43CC90291208D5328529</vt:lpwstr>
  </property>
</Properties>
</file>